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5807"/>
        <w:gridCol w:w="4253"/>
        <w:gridCol w:w="5386"/>
      </w:tblGrid>
      <w:tr w:rsidR="00171FEE" w14:paraId="460CB101" w14:textId="77777777" w:rsidTr="001C5FCC">
        <w:tc>
          <w:tcPr>
            <w:tcW w:w="15446" w:type="dxa"/>
            <w:gridSpan w:val="3"/>
            <w:shd w:val="clear" w:color="auto" w:fill="1F497D" w:themeFill="text2"/>
          </w:tcPr>
          <w:p w14:paraId="4E69A5DB" w14:textId="24EF6EE8" w:rsidR="00171FEE" w:rsidRPr="006D3801" w:rsidRDefault="00171FEE" w:rsidP="00885F14">
            <w:pPr>
              <w:jc w:val="center"/>
              <w:rPr>
                <w:b/>
                <w:color w:val="FFFFFF" w:themeColor="background1"/>
                <w:sz w:val="28"/>
                <w:szCs w:val="28"/>
              </w:rPr>
            </w:pPr>
            <w:r>
              <w:rPr>
                <w:b/>
                <w:color w:val="FFFFFF" w:themeColor="background1"/>
                <w:sz w:val="36"/>
                <w:szCs w:val="28"/>
              </w:rPr>
              <w:t>Coronavirus Risk Assessment</w:t>
            </w:r>
            <w:r w:rsidR="000B79BB">
              <w:rPr>
                <w:b/>
                <w:color w:val="FFFFFF" w:themeColor="background1"/>
                <w:sz w:val="36"/>
                <w:szCs w:val="28"/>
              </w:rPr>
              <w:t xml:space="preserve"> </w:t>
            </w:r>
            <w:r w:rsidR="000B79BB">
              <w:rPr>
                <w:b/>
                <w:color w:val="FFFFFF"/>
                <w:sz w:val="36"/>
                <w:szCs w:val="36"/>
              </w:rPr>
              <w:t xml:space="preserve">for </w:t>
            </w:r>
            <w:r w:rsidR="00885F14">
              <w:rPr>
                <w:b/>
                <w:color w:val="FFFFFF"/>
                <w:sz w:val="36"/>
                <w:szCs w:val="36"/>
              </w:rPr>
              <w:t>Council meetings</w:t>
            </w:r>
          </w:p>
        </w:tc>
      </w:tr>
      <w:tr w:rsidR="00FD4649" w:rsidRPr="002A1FA5" w14:paraId="766F57A8" w14:textId="77777777" w:rsidTr="00064640">
        <w:tc>
          <w:tcPr>
            <w:tcW w:w="5807" w:type="dxa"/>
          </w:tcPr>
          <w:p w14:paraId="026998B0" w14:textId="6E137CE0" w:rsidR="00FD4649" w:rsidRPr="00D038C0" w:rsidRDefault="00FD4649" w:rsidP="00462D1E">
            <w:pPr>
              <w:rPr>
                <w:rFonts w:cstheme="minorHAnsi"/>
              </w:rPr>
            </w:pPr>
            <w:r w:rsidRPr="00D038C0">
              <w:rPr>
                <w:rFonts w:cstheme="minorHAnsi"/>
                <w:b/>
              </w:rPr>
              <w:t>Location/Dept:</w:t>
            </w:r>
            <w:r w:rsidRPr="00D038C0">
              <w:rPr>
                <w:rFonts w:cstheme="minorHAnsi"/>
              </w:rPr>
              <w:t xml:space="preserve"> </w:t>
            </w:r>
            <w:r w:rsidR="00885F14" w:rsidRPr="00D038C0">
              <w:rPr>
                <w:rFonts w:cstheme="minorHAnsi"/>
              </w:rPr>
              <w:t>Various</w:t>
            </w:r>
            <w:r w:rsidR="00E95A44" w:rsidRPr="00D038C0">
              <w:rPr>
                <w:rFonts w:cstheme="minorHAnsi"/>
              </w:rPr>
              <w:t>, Shrewsbury</w:t>
            </w:r>
          </w:p>
          <w:p w14:paraId="28133DA1" w14:textId="77777777" w:rsidR="00FD4649" w:rsidRPr="00D038C0" w:rsidRDefault="00FD4649" w:rsidP="00D83516">
            <w:pPr>
              <w:rPr>
                <w:rFonts w:cstheme="minorHAnsi"/>
                <w:b/>
              </w:rPr>
            </w:pPr>
          </w:p>
        </w:tc>
        <w:tc>
          <w:tcPr>
            <w:tcW w:w="4253" w:type="dxa"/>
          </w:tcPr>
          <w:p w14:paraId="05300AFB" w14:textId="09AD14BD" w:rsidR="00FD4649" w:rsidRPr="00D038C0" w:rsidRDefault="00FD4649" w:rsidP="00885F14">
            <w:pPr>
              <w:rPr>
                <w:rFonts w:cstheme="minorHAnsi"/>
                <w:b/>
              </w:rPr>
            </w:pPr>
            <w:r w:rsidRPr="00D038C0">
              <w:rPr>
                <w:rFonts w:cstheme="minorHAnsi"/>
                <w:b/>
              </w:rPr>
              <w:t xml:space="preserve">Date Assessed: </w:t>
            </w:r>
            <w:r w:rsidR="00885F14" w:rsidRPr="00D038C0">
              <w:rPr>
                <w:rFonts w:cstheme="minorHAnsi"/>
                <w:b/>
              </w:rPr>
              <w:t>10 May 2021</w:t>
            </w:r>
          </w:p>
        </w:tc>
        <w:tc>
          <w:tcPr>
            <w:tcW w:w="5386" w:type="dxa"/>
          </w:tcPr>
          <w:p w14:paraId="7FF164DE" w14:textId="43639776" w:rsidR="00885F14" w:rsidRPr="00D038C0" w:rsidRDefault="00FD4649" w:rsidP="00885F14">
            <w:pPr>
              <w:rPr>
                <w:rFonts w:cstheme="minorHAnsi"/>
                <w:b/>
              </w:rPr>
            </w:pPr>
            <w:r w:rsidRPr="00D038C0">
              <w:rPr>
                <w:rFonts w:cstheme="minorHAnsi"/>
                <w:b/>
              </w:rPr>
              <w:t xml:space="preserve">Assessed </w:t>
            </w:r>
            <w:proofErr w:type="gramStart"/>
            <w:r w:rsidRPr="00D038C0">
              <w:rPr>
                <w:rFonts w:cstheme="minorHAnsi"/>
                <w:b/>
              </w:rPr>
              <w:t>by:</w:t>
            </w:r>
            <w:proofErr w:type="gramEnd"/>
            <w:r w:rsidR="00E95A44" w:rsidRPr="00D038C0">
              <w:rPr>
                <w:rFonts w:cstheme="minorHAnsi"/>
                <w:b/>
              </w:rPr>
              <w:t xml:space="preserve"> </w:t>
            </w:r>
            <w:r w:rsidR="00C863AD" w:rsidRPr="00D038C0">
              <w:rPr>
                <w:rFonts w:cstheme="minorHAnsi"/>
              </w:rPr>
              <w:t>Amanda Spencer</w:t>
            </w:r>
          </w:p>
          <w:p w14:paraId="1F220039" w14:textId="0660A437" w:rsidR="00E95A44" w:rsidRPr="00D038C0" w:rsidRDefault="00E95A44">
            <w:pPr>
              <w:rPr>
                <w:rFonts w:cstheme="minorHAnsi"/>
                <w:b/>
              </w:rPr>
            </w:pPr>
          </w:p>
        </w:tc>
      </w:tr>
      <w:tr w:rsidR="00FD4649" w:rsidRPr="002A1FA5" w14:paraId="02B5D950" w14:textId="77777777" w:rsidTr="00064640">
        <w:tc>
          <w:tcPr>
            <w:tcW w:w="5807" w:type="dxa"/>
          </w:tcPr>
          <w:p w14:paraId="51F6ED64" w14:textId="3D6CD5DA" w:rsidR="0086096F" w:rsidRPr="00D038C0" w:rsidRDefault="00FD4649" w:rsidP="00885F14">
            <w:pPr>
              <w:spacing w:line="276" w:lineRule="auto"/>
              <w:rPr>
                <w:rFonts w:cstheme="minorHAnsi"/>
                <w:bCs/>
              </w:rPr>
            </w:pPr>
            <w:r w:rsidRPr="00D038C0">
              <w:rPr>
                <w:rFonts w:cstheme="minorHAnsi"/>
                <w:b/>
              </w:rPr>
              <w:t>Task/Activity:</w:t>
            </w:r>
            <w:r w:rsidRPr="00D038C0">
              <w:rPr>
                <w:rFonts w:cstheme="minorHAnsi"/>
              </w:rPr>
              <w:t xml:space="preserve"> </w:t>
            </w:r>
            <w:r w:rsidR="00885F14" w:rsidRPr="00D038C0">
              <w:rPr>
                <w:rFonts w:cstheme="minorHAnsi"/>
                <w:bCs/>
              </w:rPr>
              <w:t>Holding public face to face meetings Council meetings</w:t>
            </w:r>
            <w:r w:rsidR="003B64BB">
              <w:rPr>
                <w:rFonts w:cstheme="minorHAnsi"/>
                <w:bCs/>
              </w:rPr>
              <w:t>.</w:t>
            </w:r>
          </w:p>
          <w:p w14:paraId="2882B6C7" w14:textId="043074A1" w:rsidR="00FD4649" w:rsidRPr="00D038C0" w:rsidRDefault="00FD4649"/>
        </w:tc>
        <w:tc>
          <w:tcPr>
            <w:tcW w:w="4253" w:type="dxa"/>
          </w:tcPr>
          <w:p w14:paraId="39AAB5C1" w14:textId="232E81B8" w:rsidR="00FD4649" w:rsidRPr="00D038C0" w:rsidRDefault="00885F14" w:rsidP="00D436D1">
            <w:pPr>
              <w:rPr>
                <w:rFonts w:cstheme="minorHAnsi"/>
                <w:b/>
              </w:rPr>
            </w:pPr>
            <w:r w:rsidRPr="00D038C0">
              <w:rPr>
                <w:rFonts w:cstheme="minorHAnsi"/>
                <w:b/>
              </w:rPr>
              <w:t xml:space="preserve">Hazard: </w:t>
            </w:r>
            <w:r w:rsidRPr="00D038C0">
              <w:t>Hazard: Holding face to face Council and committee meetings during the pandemic could provide an opportunity for the virus to be passed on, whether through face-to-face contact or through contact points.</w:t>
            </w:r>
          </w:p>
        </w:tc>
        <w:tc>
          <w:tcPr>
            <w:tcW w:w="5386" w:type="dxa"/>
          </w:tcPr>
          <w:p w14:paraId="650B6F33" w14:textId="0C805B85" w:rsidR="00FD4649" w:rsidRPr="00D038C0" w:rsidRDefault="00FD4649">
            <w:pPr>
              <w:rPr>
                <w:rFonts w:cstheme="minorHAnsi"/>
                <w:b/>
              </w:rPr>
            </w:pPr>
          </w:p>
        </w:tc>
      </w:tr>
      <w:tr w:rsidR="00885F14" w:rsidRPr="002A1FA5" w14:paraId="21E2B7CF" w14:textId="77777777" w:rsidTr="00064640">
        <w:tc>
          <w:tcPr>
            <w:tcW w:w="5807" w:type="dxa"/>
          </w:tcPr>
          <w:p w14:paraId="1FF7B24C" w14:textId="67574E5E" w:rsidR="00885F14" w:rsidRPr="00D038C0" w:rsidRDefault="00885F14" w:rsidP="00885F14">
            <w:pPr>
              <w:rPr>
                <w:rFonts w:cstheme="minorHAnsi"/>
                <w:b/>
              </w:rPr>
            </w:pPr>
            <w:r w:rsidRPr="00D038C0">
              <w:rPr>
                <w:rFonts w:cstheme="minorHAnsi"/>
                <w:b/>
              </w:rPr>
              <w:t>Control Measures</w:t>
            </w:r>
          </w:p>
        </w:tc>
        <w:tc>
          <w:tcPr>
            <w:tcW w:w="4253" w:type="dxa"/>
          </w:tcPr>
          <w:p w14:paraId="7C7FCBA6" w14:textId="77777777" w:rsidR="00885F14" w:rsidRDefault="00885F14" w:rsidP="00D436D1">
            <w:pPr>
              <w:rPr>
                <w:rFonts w:cstheme="minorHAnsi"/>
                <w:b/>
                <w:sz w:val="20"/>
                <w:szCs w:val="20"/>
              </w:rPr>
            </w:pPr>
          </w:p>
        </w:tc>
        <w:tc>
          <w:tcPr>
            <w:tcW w:w="5386" w:type="dxa"/>
          </w:tcPr>
          <w:p w14:paraId="4DB4886E" w14:textId="77777777" w:rsidR="00885F14" w:rsidRPr="00985F59" w:rsidRDefault="00885F14">
            <w:pPr>
              <w:rPr>
                <w:rFonts w:cstheme="minorHAnsi"/>
                <w:b/>
                <w:sz w:val="20"/>
                <w:szCs w:val="20"/>
              </w:rPr>
            </w:pPr>
          </w:p>
        </w:tc>
      </w:tr>
      <w:tr w:rsidR="00D038C0" w:rsidRPr="002A1FA5" w14:paraId="0DD1B160" w14:textId="77777777" w:rsidTr="0057744A">
        <w:tc>
          <w:tcPr>
            <w:tcW w:w="15446" w:type="dxa"/>
            <w:gridSpan w:val="3"/>
          </w:tcPr>
          <w:p w14:paraId="127AD889" w14:textId="3F8BEC98" w:rsidR="00D038C0" w:rsidRPr="003B64BB" w:rsidRDefault="003B64BB" w:rsidP="003B64BB">
            <w:pPr>
              <w:pStyle w:val="ListParagraph"/>
              <w:numPr>
                <w:ilvl w:val="0"/>
                <w:numId w:val="37"/>
              </w:numPr>
              <w:rPr>
                <w:rFonts w:cstheme="minorHAnsi"/>
                <w:b/>
                <w:sz w:val="20"/>
                <w:szCs w:val="20"/>
              </w:rPr>
            </w:pPr>
            <w:r>
              <w:t>Face to face</w:t>
            </w:r>
            <w:r w:rsidR="00D038C0">
              <w:t xml:space="preserve"> meetings will only take place where they cannot take place remotely or through delegation.</w:t>
            </w:r>
          </w:p>
        </w:tc>
      </w:tr>
      <w:tr w:rsidR="00D038C0" w:rsidRPr="002A1FA5" w14:paraId="6D913D1C" w14:textId="77777777" w:rsidTr="00A5416E">
        <w:tc>
          <w:tcPr>
            <w:tcW w:w="15446" w:type="dxa"/>
            <w:gridSpan w:val="3"/>
          </w:tcPr>
          <w:p w14:paraId="66192444" w14:textId="6F4F6587" w:rsidR="00D038C0" w:rsidRPr="003B64BB" w:rsidRDefault="00D038C0" w:rsidP="003B64BB">
            <w:pPr>
              <w:pStyle w:val="ListParagraph"/>
              <w:numPr>
                <w:ilvl w:val="0"/>
                <w:numId w:val="37"/>
              </w:numPr>
              <w:rPr>
                <w:rFonts w:cstheme="minorHAnsi"/>
                <w:b/>
                <w:sz w:val="20"/>
                <w:szCs w:val="20"/>
              </w:rPr>
            </w:pPr>
            <w:r>
              <w:t>Meetings should only feature business which cannot be transacted elsewhere and should be run in an efficient fashion in order to minimise the time in which people are together in the same room.</w:t>
            </w:r>
          </w:p>
        </w:tc>
      </w:tr>
      <w:tr w:rsidR="00D038C0" w:rsidRPr="002A1FA5" w14:paraId="7F67CA11" w14:textId="77777777" w:rsidTr="004146B3">
        <w:tc>
          <w:tcPr>
            <w:tcW w:w="15446" w:type="dxa"/>
            <w:gridSpan w:val="3"/>
          </w:tcPr>
          <w:p w14:paraId="00D17AFC" w14:textId="75E394CA" w:rsidR="00D038C0" w:rsidRPr="003B64BB" w:rsidRDefault="00D038C0" w:rsidP="003B64BB">
            <w:pPr>
              <w:pStyle w:val="ListParagraph"/>
              <w:numPr>
                <w:ilvl w:val="0"/>
                <w:numId w:val="37"/>
              </w:numPr>
              <w:rPr>
                <w:rFonts w:cstheme="minorHAnsi"/>
                <w:b/>
                <w:sz w:val="20"/>
                <w:szCs w:val="20"/>
              </w:rPr>
            </w:pPr>
            <w:r>
              <w:t>At the beginning of the meeting, the Chair should make an announcement reminding members, officers and members of the public of the need to conduct the business of the meeting in an efficient and timely manner.</w:t>
            </w:r>
          </w:p>
        </w:tc>
      </w:tr>
      <w:tr w:rsidR="00D038C0" w:rsidRPr="002A1FA5" w14:paraId="2BBA1672" w14:textId="77777777" w:rsidTr="001237A5">
        <w:tc>
          <w:tcPr>
            <w:tcW w:w="15446" w:type="dxa"/>
            <w:gridSpan w:val="3"/>
          </w:tcPr>
          <w:p w14:paraId="7BDEC1B4" w14:textId="71CF6929" w:rsidR="00D038C0" w:rsidRPr="003B64BB" w:rsidRDefault="00D038C0" w:rsidP="003B64BB">
            <w:pPr>
              <w:pStyle w:val="ListParagraph"/>
              <w:numPr>
                <w:ilvl w:val="0"/>
                <w:numId w:val="37"/>
              </w:numPr>
              <w:rPr>
                <w:rFonts w:cstheme="minorHAnsi"/>
                <w:b/>
                <w:sz w:val="20"/>
                <w:szCs w:val="20"/>
              </w:rPr>
            </w:pPr>
            <w:r>
              <w:t>The meeting will be set up to ensure that social distancing is easily observed. Councillors will be allocated their own table, which will be at least two metres from others. Members of the public will be seated at least two metres apart.</w:t>
            </w:r>
          </w:p>
        </w:tc>
      </w:tr>
      <w:tr w:rsidR="00D038C0" w:rsidRPr="002A1FA5" w14:paraId="66E87F7C" w14:textId="77777777" w:rsidTr="00D4155C">
        <w:tc>
          <w:tcPr>
            <w:tcW w:w="15446" w:type="dxa"/>
            <w:gridSpan w:val="3"/>
          </w:tcPr>
          <w:p w14:paraId="7E7B9AA4" w14:textId="3280771D" w:rsidR="00D038C0" w:rsidRPr="003B64BB" w:rsidRDefault="00D038C0" w:rsidP="003B64BB">
            <w:pPr>
              <w:pStyle w:val="ListParagraph"/>
              <w:numPr>
                <w:ilvl w:val="0"/>
                <w:numId w:val="37"/>
              </w:numPr>
              <w:rPr>
                <w:rFonts w:cstheme="minorHAnsi"/>
                <w:b/>
                <w:sz w:val="20"/>
                <w:szCs w:val="20"/>
              </w:rPr>
            </w:pPr>
            <w:r>
              <w:t>The layout of the seating will ensure that people are not face-to-face in close proximity.</w:t>
            </w:r>
          </w:p>
        </w:tc>
      </w:tr>
      <w:tr w:rsidR="00D038C0" w:rsidRPr="002A1FA5" w14:paraId="6C02B580" w14:textId="77777777" w:rsidTr="00136AA8">
        <w:tc>
          <w:tcPr>
            <w:tcW w:w="15446" w:type="dxa"/>
            <w:gridSpan w:val="3"/>
          </w:tcPr>
          <w:p w14:paraId="4AC7BF4C" w14:textId="6A4E7FC3" w:rsidR="00D038C0" w:rsidRPr="003B64BB" w:rsidRDefault="00D038C0" w:rsidP="003B64BB">
            <w:pPr>
              <w:pStyle w:val="ListParagraph"/>
              <w:numPr>
                <w:ilvl w:val="0"/>
                <w:numId w:val="37"/>
              </w:numPr>
              <w:rPr>
                <w:rFonts w:cstheme="minorHAnsi"/>
                <w:b/>
                <w:sz w:val="20"/>
                <w:szCs w:val="20"/>
              </w:rPr>
            </w:pPr>
            <w:r>
              <w:t>The location of the meeting will be opened at least 20 minutes before the start of the meeting, in order to allow people to arrive at separate times and reduce congestion.</w:t>
            </w:r>
          </w:p>
        </w:tc>
      </w:tr>
      <w:tr w:rsidR="00D038C0" w:rsidRPr="002A1FA5" w14:paraId="28999059" w14:textId="77777777" w:rsidTr="004B7B7D">
        <w:tc>
          <w:tcPr>
            <w:tcW w:w="15446" w:type="dxa"/>
            <w:gridSpan w:val="3"/>
          </w:tcPr>
          <w:p w14:paraId="1B97C627" w14:textId="18230714" w:rsidR="00D038C0" w:rsidRPr="003B64BB" w:rsidRDefault="00D038C0" w:rsidP="003B64BB">
            <w:pPr>
              <w:pStyle w:val="ListParagraph"/>
              <w:numPr>
                <w:ilvl w:val="0"/>
                <w:numId w:val="37"/>
              </w:numPr>
              <w:rPr>
                <w:rFonts w:cstheme="minorHAnsi"/>
                <w:b/>
                <w:sz w:val="20"/>
                <w:szCs w:val="20"/>
              </w:rPr>
            </w:pPr>
            <w:r>
              <w:t xml:space="preserve">Councillors and members of the public will be instructed to take their seats immediately after arriving and to refrain from mingling, private conversation and </w:t>
            </w:r>
            <w:proofErr w:type="gramStart"/>
            <w:r>
              <w:t>making contact with</w:t>
            </w:r>
            <w:proofErr w:type="gramEnd"/>
            <w:r>
              <w:t xml:space="preserve"> surfaces they don't need to.</w:t>
            </w:r>
          </w:p>
        </w:tc>
      </w:tr>
      <w:tr w:rsidR="00D038C0" w:rsidRPr="002A1FA5" w14:paraId="4138432A" w14:textId="77777777" w:rsidTr="00C116BD">
        <w:tc>
          <w:tcPr>
            <w:tcW w:w="15446" w:type="dxa"/>
            <w:gridSpan w:val="3"/>
          </w:tcPr>
          <w:p w14:paraId="14314532" w14:textId="2125843F" w:rsidR="00D038C0" w:rsidRPr="003B64BB" w:rsidRDefault="00D038C0" w:rsidP="003B64BB">
            <w:pPr>
              <w:pStyle w:val="ListParagraph"/>
              <w:numPr>
                <w:ilvl w:val="0"/>
                <w:numId w:val="37"/>
              </w:numPr>
              <w:rPr>
                <w:rFonts w:cstheme="minorHAnsi"/>
                <w:b/>
                <w:sz w:val="20"/>
                <w:szCs w:val="20"/>
              </w:rPr>
            </w:pPr>
            <w:r>
              <w:t xml:space="preserve">Available </w:t>
            </w:r>
            <w:r w:rsidR="003B64BB">
              <w:t xml:space="preserve">toilets </w:t>
            </w:r>
            <w:r>
              <w:t>will be open, but attendees will be advised to use the toilet before they leave home, so as to cut down on contact points and the chances of coming into close contact with others in a confined space.</w:t>
            </w:r>
          </w:p>
        </w:tc>
      </w:tr>
      <w:tr w:rsidR="00D038C0" w:rsidRPr="002A1FA5" w14:paraId="6711B3D3" w14:textId="77777777" w:rsidTr="00E328FC">
        <w:tc>
          <w:tcPr>
            <w:tcW w:w="15446" w:type="dxa"/>
            <w:gridSpan w:val="3"/>
          </w:tcPr>
          <w:p w14:paraId="5F5F5376" w14:textId="7A8BC0A8" w:rsidR="00D038C0" w:rsidRPr="003B64BB" w:rsidRDefault="00D038C0" w:rsidP="003B64BB">
            <w:pPr>
              <w:pStyle w:val="ListParagraph"/>
              <w:numPr>
                <w:ilvl w:val="0"/>
                <w:numId w:val="37"/>
              </w:numPr>
              <w:rPr>
                <w:rFonts w:cstheme="minorHAnsi"/>
                <w:b/>
                <w:sz w:val="20"/>
                <w:szCs w:val="20"/>
              </w:rPr>
            </w:pPr>
            <w:r>
              <w:t>Available windows will be open throughout the meeting, in order to allow clean air in and to prevent the virus spreading.</w:t>
            </w:r>
          </w:p>
        </w:tc>
      </w:tr>
      <w:tr w:rsidR="00D038C0" w:rsidRPr="002A1FA5" w14:paraId="57259DDE" w14:textId="77777777" w:rsidTr="00B96590">
        <w:tc>
          <w:tcPr>
            <w:tcW w:w="15446" w:type="dxa"/>
            <w:gridSpan w:val="3"/>
          </w:tcPr>
          <w:p w14:paraId="7951EE08" w14:textId="6B1DC09B" w:rsidR="00D038C0" w:rsidRPr="003B64BB" w:rsidRDefault="00D038C0" w:rsidP="003B64BB">
            <w:pPr>
              <w:pStyle w:val="ListParagraph"/>
              <w:numPr>
                <w:ilvl w:val="0"/>
                <w:numId w:val="37"/>
              </w:numPr>
              <w:rPr>
                <w:rFonts w:cstheme="minorHAnsi"/>
                <w:b/>
                <w:sz w:val="20"/>
                <w:szCs w:val="20"/>
              </w:rPr>
            </w:pPr>
            <w:r>
              <w:t>Notices, reminding attendees to observe social distancing and to wear a mask at all times will be displayed. Disposable masks will be made available for those who have not brought their own.</w:t>
            </w:r>
          </w:p>
        </w:tc>
      </w:tr>
      <w:tr w:rsidR="00D038C0" w:rsidRPr="002A1FA5" w14:paraId="3472F45F" w14:textId="77777777" w:rsidTr="00F32882">
        <w:tc>
          <w:tcPr>
            <w:tcW w:w="15446" w:type="dxa"/>
            <w:gridSpan w:val="3"/>
          </w:tcPr>
          <w:p w14:paraId="4D9A531A" w14:textId="658FDEF7" w:rsidR="00D038C0" w:rsidRPr="003B64BB" w:rsidRDefault="00D038C0" w:rsidP="003B64BB">
            <w:pPr>
              <w:pStyle w:val="ListParagraph"/>
              <w:numPr>
                <w:ilvl w:val="0"/>
                <w:numId w:val="37"/>
              </w:numPr>
              <w:rPr>
                <w:rFonts w:cstheme="minorHAnsi"/>
                <w:b/>
                <w:sz w:val="20"/>
                <w:szCs w:val="20"/>
              </w:rPr>
            </w:pPr>
            <w:r>
              <w:t>Hand sanitisers will be made available at entrance points.</w:t>
            </w:r>
          </w:p>
        </w:tc>
      </w:tr>
      <w:tr w:rsidR="00D038C0" w:rsidRPr="002A1FA5" w14:paraId="1FE53787" w14:textId="77777777" w:rsidTr="00DD6761">
        <w:tc>
          <w:tcPr>
            <w:tcW w:w="15446" w:type="dxa"/>
            <w:gridSpan w:val="3"/>
          </w:tcPr>
          <w:p w14:paraId="43188CFA" w14:textId="6F9F217C" w:rsidR="00D038C0" w:rsidRPr="003B64BB" w:rsidRDefault="00D038C0" w:rsidP="003B64BB">
            <w:pPr>
              <w:pStyle w:val="ListParagraph"/>
              <w:numPr>
                <w:ilvl w:val="0"/>
                <w:numId w:val="37"/>
              </w:numPr>
              <w:rPr>
                <w:rFonts w:cstheme="minorHAnsi"/>
                <w:b/>
                <w:sz w:val="20"/>
                <w:szCs w:val="20"/>
              </w:rPr>
            </w:pPr>
            <w:r>
              <w:t>Councillors and members of the public will be advised not to attend the meeting if they have any of the following symptoms: a dry cough, a temperature or loss of taste/smell.</w:t>
            </w:r>
          </w:p>
        </w:tc>
      </w:tr>
      <w:tr w:rsidR="00D038C0" w:rsidRPr="002A1FA5" w14:paraId="03605F5B" w14:textId="77777777" w:rsidTr="00C30D0A">
        <w:tc>
          <w:tcPr>
            <w:tcW w:w="15446" w:type="dxa"/>
            <w:gridSpan w:val="3"/>
          </w:tcPr>
          <w:p w14:paraId="1FFB3657" w14:textId="1D1025C6" w:rsidR="00D038C0" w:rsidRPr="003B64BB" w:rsidRDefault="00D038C0" w:rsidP="003B64BB">
            <w:pPr>
              <w:pStyle w:val="ListParagraph"/>
              <w:numPr>
                <w:ilvl w:val="0"/>
                <w:numId w:val="37"/>
              </w:numPr>
              <w:rPr>
                <w:rFonts w:cstheme="minorHAnsi"/>
                <w:b/>
                <w:sz w:val="20"/>
                <w:szCs w:val="20"/>
              </w:rPr>
            </w:pPr>
            <w:r>
              <w:t>Councillors and members of the public will be advised not to attend if someone in their household has been asked to self-isolate after potentially having contact with someone with the virus.</w:t>
            </w:r>
          </w:p>
        </w:tc>
      </w:tr>
      <w:tr w:rsidR="00D038C0" w:rsidRPr="002A1FA5" w14:paraId="4DDB5A58" w14:textId="77777777" w:rsidTr="00DA2E45">
        <w:tc>
          <w:tcPr>
            <w:tcW w:w="15446" w:type="dxa"/>
            <w:gridSpan w:val="3"/>
          </w:tcPr>
          <w:p w14:paraId="3B4B2BC8" w14:textId="5F2B695B" w:rsidR="00D038C0" w:rsidRPr="003B64BB" w:rsidRDefault="00D038C0" w:rsidP="003B64BB">
            <w:pPr>
              <w:pStyle w:val="ListParagraph"/>
              <w:numPr>
                <w:ilvl w:val="0"/>
                <w:numId w:val="37"/>
              </w:numPr>
              <w:rPr>
                <w:rFonts w:cstheme="minorHAnsi"/>
                <w:b/>
                <w:sz w:val="20"/>
                <w:szCs w:val="20"/>
              </w:rPr>
            </w:pPr>
            <w:r>
              <w:t>All attendees will be required to sign in for test and trace purposes, either using the QR code or providing their name and contact details to an officer.</w:t>
            </w:r>
          </w:p>
        </w:tc>
      </w:tr>
      <w:tr w:rsidR="00D038C0" w:rsidRPr="002A1FA5" w14:paraId="4DF6C929" w14:textId="77777777" w:rsidTr="003B2193">
        <w:tc>
          <w:tcPr>
            <w:tcW w:w="15446" w:type="dxa"/>
            <w:gridSpan w:val="3"/>
          </w:tcPr>
          <w:p w14:paraId="18F7FBCF" w14:textId="77777777" w:rsidR="00D038C0" w:rsidRPr="003B64BB" w:rsidRDefault="00D038C0" w:rsidP="003B64BB">
            <w:pPr>
              <w:pStyle w:val="ListParagraph"/>
              <w:numPr>
                <w:ilvl w:val="0"/>
                <w:numId w:val="37"/>
              </w:numPr>
              <w:rPr>
                <w:rFonts w:cstheme="minorHAnsi"/>
                <w:b/>
                <w:sz w:val="20"/>
                <w:szCs w:val="20"/>
              </w:rPr>
            </w:pPr>
            <w:r>
              <w:t>Attendees should take home all litter and not leave items which others will have to touch to dispose of.</w:t>
            </w:r>
          </w:p>
          <w:p w14:paraId="3ABBB40A" w14:textId="60DC0FE2" w:rsidR="003B64BB" w:rsidRPr="003B64BB" w:rsidRDefault="003B64BB" w:rsidP="003B64BB">
            <w:pPr>
              <w:pStyle w:val="ListParagraph"/>
              <w:numPr>
                <w:ilvl w:val="0"/>
                <w:numId w:val="37"/>
              </w:numPr>
              <w:rPr>
                <w:rFonts w:cstheme="minorHAnsi"/>
                <w:b/>
                <w:sz w:val="20"/>
                <w:szCs w:val="20"/>
              </w:rPr>
            </w:pPr>
            <w:r>
              <w:lastRenderedPageBreak/>
              <w:t xml:space="preserve">Refreshments will not be made available to cut down on common </w:t>
            </w:r>
            <w:proofErr w:type="gramStart"/>
            <w:r>
              <w:t>touchpoints</w:t>
            </w:r>
            <w:proofErr w:type="gramEnd"/>
            <w:r>
              <w:t xml:space="preserve"> but participants are welcome to bring their own drinks.</w:t>
            </w:r>
          </w:p>
        </w:tc>
      </w:tr>
      <w:tr w:rsidR="003B64BB" w:rsidRPr="002A1FA5" w14:paraId="18648D31" w14:textId="77777777" w:rsidTr="003B2193">
        <w:tc>
          <w:tcPr>
            <w:tcW w:w="15446" w:type="dxa"/>
            <w:gridSpan w:val="3"/>
          </w:tcPr>
          <w:p w14:paraId="7C670CD7" w14:textId="7964AA97" w:rsidR="003B64BB" w:rsidRDefault="003B64BB" w:rsidP="003B64BB">
            <w:pPr>
              <w:pStyle w:val="ListParagraph"/>
              <w:numPr>
                <w:ilvl w:val="0"/>
                <w:numId w:val="37"/>
              </w:numPr>
            </w:pPr>
            <w:r>
              <w:lastRenderedPageBreak/>
              <w:t>Papers will not be provided but, instead, all documentation will be provided electronically and projected at the meeting.</w:t>
            </w:r>
          </w:p>
        </w:tc>
      </w:tr>
      <w:tr w:rsidR="00791DBC" w:rsidRPr="002A1FA5" w14:paraId="39DA56DA" w14:textId="77777777" w:rsidTr="003B2193">
        <w:tc>
          <w:tcPr>
            <w:tcW w:w="15446" w:type="dxa"/>
            <w:gridSpan w:val="3"/>
          </w:tcPr>
          <w:p w14:paraId="66C54AFA" w14:textId="48EBE5E3" w:rsidR="00791DBC" w:rsidRPr="00791DBC" w:rsidRDefault="00791DBC" w:rsidP="00791DBC">
            <w:pPr>
              <w:pStyle w:val="xmsonormal"/>
              <w:numPr>
                <w:ilvl w:val="0"/>
                <w:numId w:val="37"/>
              </w:numPr>
              <w:rPr>
                <w:rFonts w:eastAsia="Times New Roman"/>
              </w:rPr>
            </w:pPr>
            <w:r>
              <w:rPr>
                <w:rFonts w:eastAsia="Times New Roman"/>
              </w:rPr>
              <w:t xml:space="preserve">Theatre Severn </w:t>
            </w:r>
            <w:r>
              <w:rPr>
                <w:rFonts w:eastAsia="Times New Roman"/>
              </w:rPr>
              <w:t>staff have twice weekly Lateral Flow Tests</w:t>
            </w:r>
          </w:p>
        </w:tc>
      </w:tr>
      <w:tr w:rsidR="00791DBC" w:rsidRPr="002A1FA5" w14:paraId="554A92D6" w14:textId="77777777" w:rsidTr="003B2193">
        <w:tc>
          <w:tcPr>
            <w:tcW w:w="15446" w:type="dxa"/>
            <w:gridSpan w:val="3"/>
          </w:tcPr>
          <w:p w14:paraId="017DE1C2" w14:textId="7F72349B" w:rsidR="00791DBC" w:rsidRPr="00791DBC" w:rsidRDefault="00791DBC" w:rsidP="00791DBC">
            <w:pPr>
              <w:pStyle w:val="xmsonormal"/>
              <w:numPr>
                <w:ilvl w:val="0"/>
                <w:numId w:val="37"/>
              </w:numPr>
              <w:rPr>
                <w:rFonts w:eastAsia="Times New Roman"/>
              </w:rPr>
            </w:pPr>
            <w:r>
              <w:rPr>
                <w:rFonts w:eastAsia="Times New Roman"/>
              </w:rPr>
              <w:t xml:space="preserve">Ventilation </w:t>
            </w:r>
            <w:r>
              <w:rPr>
                <w:rFonts w:eastAsia="Times New Roman"/>
              </w:rPr>
              <w:t xml:space="preserve">at the Theatre Severn </w:t>
            </w:r>
            <w:r>
              <w:rPr>
                <w:rFonts w:eastAsia="Times New Roman"/>
              </w:rPr>
              <w:t>- the air in the Walker Theatre is fresh air from outside not recycled air, to conform to government guidelines</w:t>
            </w:r>
          </w:p>
        </w:tc>
      </w:tr>
      <w:tr w:rsidR="00791DBC" w:rsidRPr="002A1FA5" w14:paraId="52F6A191" w14:textId="77777777" w:rsidTr="003B2193">
        <w:tc>
          <w:tcPr>
            <w:tcW w:w="15446" w:type="dxa"/>
            <w:gridSpan w:val="3"/>
          </w:tcPr>
          <w:p w14:paraId="1A5F3EBD" w14:textId="6011CF46" w:rsidR="00791DBC" w:rsidRPr="00791DBC" w:rsidRDefault="00791DBC" w:rsidP="00791DBC">
            <w:pPr>
              <w:pStyle w:val="xmsonormal"/>
              <w:numPr>
                <w:ilvl w:val="0"/>
                <w:numId w:val="37"/>
              </w:numPr>
              <w:rPr>
                <w:rFonts w:eastAsia="Times New Roman"/>
              </w:rPr>
            </w:pPr>
            <w:r>
              <w:rPr>
                <w:rFonts w:eastAsia="Times New Roman"/>
              </w:rPr>
              <w:t xml:space="preserve">Theatre Severn has </w:t>
            </w:r>
            <w:r>
              <w:rPr>
                <w:rFonts w:eastAsia="Times New Roman"/>
              </w:rPr>
              <w:t>i</w:t>
            </w:r>
            <w:bookmarkStart w:id="0" w:name="_GoBack"/>
            <w:bookmarkEnd w:id="0"/>
            <w:r>
              <w:rPr>
                <w:rFonts w:eastAsia="Times New Roman"/>
              </w:rPr>
              <w:t xml:space="preserve">ts </w:t>
            </w:r>
            <w:r>
              <w:rPr>
                <w:rFonts w:eastAsia="Times New Roman"/>
              </w:rPr>
              <w:t>own RA for ‘performances’, available on request</w:t>
            </w:r>
          </w:p>
        </w:tc>
      </w:tr>
      <w:tr w:rsidR="00791DBC" w:rsidRPr="002A1FA5" w14:paraId="0E507022" w14:textId="77777777" w:rsidTr="003B2193">
        <w:tc>
          <w:tcPr>
            <w:tcW w:w="15446" w:type="dxa"/>
            <w:gridSpan w:val="3"/>
          </w:tcPr>
          <w:p w14:paraId="6EA36B18" w14:textId="6FD2AD96" w:rsidR="00791DBC" w:rsidRDefault="00791DBC" w:rsidP="00791DBC">
            <w:pPr>
              <w:pStyle w:val="xmsonormal"/>
              <w:numPr>
                <w:ilvl w:val="0"/>
                <w:numId w:val="37"/>
              </w:numPr>
              <w:rPr>
                <w:rFonts w:eastAsia="Times New Roman"/>
              </w:rPr>
            </w:pPr>
            <w:r>
              <w:rPr>
                <w:rFonts w:eastAsia="Times New Roman"/>
              </w:rPr>
              <w:t xml:space="preserve">Theatre Severn </w:t>
            </w:r>
            <w:r>
              <w:rPr>
                <w:rFonts w:eastAsia="Times New Roman"/>
              </w:rPr>
              <w:t xml:space="preserve">has </w:t>
            </w:r>
            <w:r>
              <w:rPr>
                <w:rFonts w:eastAsia="Times New Roman"/>
              </w:rPr>
              <w:t>an updated fire evacuation ‘</w:t>
            </w:r>
            <w:proofErr w:type="spellStart"/>
            <w:r>
              <w:rPr>
                <w:rFonts w:eastAsia="Times New Roman"/>
              </w:rPr>
              <w:t>covid</w:t>
            </w:r>
            <w:proofErr w:type="spellEnd"/>
            <w:r>
              <w:rPr>
                <w:rFonts w:eastAsia="Times New Roman"/>
              </w:rPr>
              <w:t>’ plan</w:t>
            </w:r>
          </w:p>
        </w:tc>
      </w:tr>
    </w:tbl>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A5288C">
        <w:tc>
          <w:tcPr>
            <w:tcW w:w="15614" w:type="dxa"/>
            <w:shd w:val="clear" w:color="auto" w:fill="1F497D" w:themeFill="text2"/>
          </w:tcPr>
          <w:p w14:paraId="5F4FE028" w14:textId="64E9831B" w:rsidR="00255E68" w:rsidRPr="006D3801" w:rsidRDefault="00E26168" w:rsidP="00A5288C">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3864B4" w14:paraId="2DA8AFF8" w14:textId="77777777" w:rsidTr="00E26168">
        <w:trPr>
          <w:trHeight w:val="539"/>
        </w:trPr>
        <w:tc>
          <w:tcPr>
            <w:tcW w:w="2972" w:type="dxa"/>
            <w:vAlign w:val="center"/>
          </w:tcPr>
          <w:p w14:paraId="465647CB" w14:textId="6B5ACE54" w:rsidR="003864B4" w:rsidRPr="00CB5F0E" w:rsidRDefault="00D038C0" w:rsidP="003864B4">
            <w:pPr>
              <w:rPr>
                <w:rFonts w:cstheme="minorHAnsi"/>
                <w:szCs w:val="21"/>
              </w:rPr>
            </w:pPr>
            <w:r>
              <w:rPr>
                <w:rFonts w:cstheme="minorHAnsi"/>
                <w:szCs w:val="21"/>
              </w:rPr>
              <w:t>10 May 2021</w:t>
            </w:r>
          </w:p>
        </w:tc>
        <w:tc>
          <w:tcPr>
            <w:tcW w:w="3260" w:type="dxa"/>
            <w:vAlign w:val="center"/>
          </w:tcPr>
          <w:p w14:paraId="4C39510B" w14:textId="2ED1AD5B" w:rsidR="003864B4" w:rsidRPr="00CB5F0E" w:rsidRDefault="003864B4" w:rsidP="003864B4">
            <w:pPr>
              <w:rPr>
                <w:rFonts w:cstheme="minorHAnsi"/>
                <w:szCs w:val="21"/>
              </w:rPr>
            </w:pPr>
            <w:r>
              <w:rPr>
                <w:rFonts w:cstheme="minorHAnsi"/>
                <w:szCs w:val="21"/>
              </w:rPr>
              <w:t>Amanda Spencer</w:t>
            </w:r>
          </w:p>
        </w:tc>
        <w:tc>
          <w:tcPr>
            <w:tcW w:w="9346" w:type="dxa"/>
            <w:vAlign w:val="center"/>
          </w:tcPr>
          <w:p w14:paraId="4DE6E33E" w14:textId="7E8A8982" w:rsidR="003864B4" w:rsidRDefault="00D038C0" w:rsidP="003864B4">
            <w:pPr>
              <w:rPr>
                <w:rFonts w:ascii="Arial" w:hAnsi="Arial" w:cs="Arial"/>
                <w:sz w:val="20"/>
                <w:szCs w:val="21"/>
              </w:rPr>
            </w:pPr>
            <w:r>
              <w:rPr>
                <w:rFonts w:ascii="Arial" w:hAnsi="Arial" w:cs="Arial"/>
                <w:sz w:val="20"/>
                <w:szCs w:val="21"/>
              </w:rPr>
              <w:t>Risk assessment completed.</w:t>
            </w:r>
          </w:p>
        </w:tc>
      </w:tr>
      <w:tr w:rsidR="00E26168" w14:paraId="709BF55F" w14:textId="77777777" w:rsidTr="00E26168">
        <w:trPr>
          <w:trHeight w:val="608"/>
        </w:trPr>
        <w:tc>
          <w:tcPr>
            <w:tcW w:w="2972" w:type="dxa"/>
            <w:vAlign w:val="center"/>
          </w:tcPr>
          <w:p w14:paraId="3B738CE5" w14:textId="13E6CC7C" w:rsidR="00E26168" w:rsidRPr="00CB5F0E" w:rsidRDefault="00E26168" w:rsidP="00255E68">
            <w:pPr>
              <w:rPr>
                <w:rFonts w:cstheme="minorHAnsi"/>
                <w:szCs w:val="21"/>
              </w:rPr>
            </w:pPr>
          </w:p>
        </w:tc>
        <w:tc>
          <w:tcPr>
            <w:tcW w:w="3260" w:type="dxa"/>
            <w:vAlign w:val="center"/>
          </w:tcPr>
          <w:p w14:paraId="687A142D" w14:textId="1013A7E9" w:rsidR="00E26168" w:rsidRPr="00CB5F0E" w:rsidRDefault="00E26168" w:rsidP="00255E68">
            <w:pPr>
              <w:rPr>
                <w:rFonts w:cstheme="minorHAnsi"/>
              </w:rPr>
            </w:pPr>
          </w:p>
        </w:tc>
        <w:tc>
          <w:tcPr>
            <w:tcW w:w="9346" w:type="dxa"/>
            <w:vAlign w:val="center"/>
          </w:tcPr>
          <w:p w14:paraId="2E64EB19" w14:textId="5D89F1F2"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1669F9F3" w14:textId="769370A1" w:rsidR="00885F14" w:rsidRPr="00255E68" w:rsidRDefault="00885F14" w:rsidP="00D038C0">
      <w:pPr>
        <w:spacing w:after="0" w:line="240" w:lineRule="auto"/>
        <w:rPr>
          <w:rFonts w:ascii="Arial" w:hAnsi="Arial" w:cs="Arial"/>
          <w:sz w:val="20"/>
          <w:szCs w:val="21"/>
        </w:rPr>
      </w:pPr>
    </w:p>
    <w:sectPr w:rsidR="00885F14" w:rsidRPr="00255E68" w:rsidSect="009F02EA">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9C35" w14:textId="77777777" w:rsidR="00283DA3" w:rsidRDefault="00283DA3" w:rsidP="006D3801">
      <w:pPr>
        <w:spacing w:after="0" w:line="240" w:lineRule="auto"/>
      </w:pPr>
      <w:r>
        <w:separator/>
      </w:r>
    </w:p>
  </w:endnote>
  <w:endnote w:type="continuationSeparator" w:id="0">
    <w:p w14:paraId="3845AA82" w14:textId="77777777" w:rsidR="00283DA3" w:rsidRDefault="00283DA3"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3E66492C" w:rsidR="00EB2CCC" w:rsidRDefault="00EB2CCC">
            <w:pPr>
              <w:pStyle w:val="Footer"/>
              <w:jc w:val="center"/>
            </w:pPr>
            <w:r>
              <w:t xml:space="preserve">Page </w:t>
            </w:r>
            <w:r w:rsidR="00574820">
              <w:rPr>
                <w:b/>
                <w:sz w:val="24"/>
                <w:szCs w:val="24"/>
              </w:rPr>
              <w:fldChar w:fldCharType="begin"/>
            </w:r>
            <w:r>
              <w:rPr>
                <w:b/>
              </w:rPr>
              <w:instrText xml:space="preserve"> PAGE </w:instrText>
            </w:r>
            <w:r w:rsidR="00574820">
              <w:rPr>
                <w:b/>
                <w:sz w:val="24"/>
                <w:szCs w:val="24"/>
              </w:rPr>
              <w:fldChar w:fldCharType="separate"/>
            </w:r>
            <w:r w:rsidR="004C602F">
              <w:rPr>
                <w:b/>
                <w:noProof/>
              </w:rPr>
              <w:t>2</w:t>
            </w:r>
            <w:r w:rsidR="00574820">
              <w:rPr>
                <w:b/>
                <w:sz w:val="24"/>
                <w:szCs w:val="24"/>
              </w:rPr>
              <w:fldChar w:fldCharType="end"/>
            </w:r>
            <w:r>
              <w:t xml:space="preserve"> of </w:t>
            </w:r>
            <w:r w:rsidR="00574820">
              <w:rPr>
                <w:b/>
                <w:sz w:val="24"/>
                <w:szCs w:val="24"/>
              </w:rPr>
              <w:fldChar w:fldCharType="begin"/>
            </w:r>
            <w:r>
              <w:rPr>
                <w:b/>
              </w:rPr>
              <w:instrText xml:space="preserve"> NUMPAGES  </w:instrText>
            </w:r>
            <w:r w:rsidR="00574820">
              <w:rPr>
                <w:b/>
                <w:sz w:val="24"/>
                <w:szCs w:val="24"/>
              </w:rPr>
              <w:fldChar w:fldCharType="separate"/>
            </w:r>
            <w:r w:rsidR="004C602F">
              <w:rPr>
                <w:b/>
                <w:noProof/>
              </w:rPr>
              <w:t>2</w:t>
            </w:r>
            <w:r w:rsidR="00574820">
              <w:rPr>
                <w:b/>
                <w:sz w:val="24"/>
                <w:szCs w:val="24"/>
              </w:rPr>
              <w:fldChar w:fldCharType="end"/>
            </w:r>
          </w:p>
        </w:sdtContent>
      </w:sdt>
    </w:sdtContent>
  </w:sdt>
  <w:p w14:paraId="51D84D06" w14:textId="77777777" w:rsidR="00EB2CCC" w:rsidRDefault="00EB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B4EB5" w14:textId="77777777" w:rsidR="00283DA3" w:rsidRDefault="00283DA3" w:rsidP="006D3801">
      <w:pPr>
        <w:spacing w:after="0" w:line="240" w:lineRule="auto"/>
      </w:pPr>
      <w:r>
        <w:separator/>
      </w:r>
    </w:p>
  </w:footnote>
  <w:footnote w:type="continuationSeparator" w:id="0">
    <w:p w14:paraId="53DAAA35" w14:textId="77777777" w:rsidR="00283DA3" w:rsidRDefault="00283DA3"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54123956" w:rsidR="0087332A" w:rsidRDefault="0087332A">
    <w:pPr>
      <w:pStyle w:val="Header"/>
    </w:pPr>
    <w:r w:rsidRPr="0087332A">
      <w:rPr>
        <w:noProof/>
        <w:lang w:eastAsia="en-GB"/>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0661"/>
    <w:multiLevelType w:val="hybridMultilevel"/>
    <w:tmpl w:val="AF841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523CB"/>
    <w:multiLevelType w:val="hybridMultilevel"/>
    <w:tmpl w:val="38102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D690B"/>
    <w:multiLevelType w:val="hybridMultilevel"/>
    <w:tmpl w:val="0FF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5426A"/>
    <w:multiLevelType w:val="hybridMultilevel"/>
    <w:tmpl w:val="2D4A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578A5"/>
    <w:multiLevelType w:val="hybridMultilevel"/>
    <w:tmpl w:val="F77E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B6B93"/>
    <w:multiLevelType w:val="hybridMultilevel"/>
    <w:tmpl w:val="49ACB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65389"/>
    <w:multiLevelType w:val="hybridMultilevel"/>
    <w:tmpl w:val="46F6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570F4"/>
    <w:multiLevelType w:val="multilevel"/>
    <w:tmpl w:val="3A509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076E82"/>
    <w:multiLevelType w:val="hybridMultilevel"/>
    <w:tmpl w:val="6ABAF46A"/>
    <w:lvl w:ilvl="0" w:tplc="C42432E2">
      <w:start w:val="1"/>
      <w:numFmt w:val="decimal"/>
      <w:lvlText w:val="%1."/>
      <w:lvlJc w:val="left"/>
      <w:pPr>
        <w:ind w:left="720" w:hanging="360"/>
      </w:pPr>
      <w:rPr>
        <w:rFonts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E3015AC"/>
    <w:multiLevelType w:val="hybridMultilevel"/>
    <w:tmpl w:val="21AE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28E2750"/>
    <w:multiLevelType w:val="hybridMultilevel"/>
    <w:tmpl w:val="C2EA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50F93"/>
    <w:multiLevelType w:val="hybridMultilevel"/>
    <w:tmpl w:val="3E72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A6800"/>
    <w:multiLevelType w:val="hybridMultilevel"/>
    <w:tmpl w:val="1EFC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8E38A0"/>
    <w:multiLevelType w:val="hybridMultilevel"/>
    <w:tmpl w:val="292E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A35AF9"/>
    <w:multiLevelType w:val="hybridMultilevel"/>
    <w:tmpl w:val="992EE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C73933"/>
    <w:multiLevelType w:val="hybridMultilevel"/>
    <w:tmpl w:val="1BD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F94F9A"/>
    <w:multiLevelType w:val="hybridMultilevel"/>
    <w:tmpl w:val="FF7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B66CE"/>
    <w:multiLevelType w:val="hybridMultilevel"/>
    <w:tmpl w:val="94EE1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DA601F"/>
    <w:multiLevelType w:val="hybridMultilevel"/>
    <w:tmpl w:val="CBD08A22"/>
    <w:lvl w:ilvl="0" w:tplc="C400C5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87754B"/>
    <w:multiLevelType w:val="hybridMultilevel"/>
    <w:tmpl w:val="0614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904BF"/>
    <w:multiLevelType w:val="multilevel"/>
    <w:tmpl w:val="5D8C58FC"/>
    <w:lvl w:ilvl="0">
      <w:start w:val="1"/>
      <w:numFmt w:val="bullet"/>
      <w:lvlText w:val="●"/>
      <w:lvlJc w:val="left"/>
      <w:pPr>
        <w:ind w:left="360" w:hanging="360"/>
      </w:pPr>
      <w:rPr>
        <w:rFonts w:asciiTheme="minorHAnsi" w:eastAsia="Noto Sans Symbols" w:hAnsiTheme="minorHAnsi" w:cstheme="minorHAnsi" w:hint="default"/>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A725C"/>
    <w:multiLevelType w:val="hybridMultilevel"/>
    <w:tmpl w:val="2434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4"/>
  </w:num>
  <w:num w:numId="4">
    <w:abstractNumId w:val="37"/>
  </w:num>
  <w:num w:numId="5">
    <w:abstractNumId w:val="19"/>
  </w:num>
  <w:num w:numId="6">
    <w:abstractNumId w:val="35"/>
  </w:num>
  <w:num w:numId="7">
    <w:abstractNumId w:val="8"/>
  </w:num>
  <w:num w:numId="8">
    <w:abstractNumId w:val="16"/>
  </w:num>
  <w:num w:numId="9">
    <w:abstractNumId w:val="13"/>
  </w:num>
  <w:num w:numId="10">
    <w:abstractNumId w:val="22"/>
  </w:num>
  <w:num w:numId="11">
    <w:abstractNumId w:val="28"/>
  </w:num>
  <w:num w:numId="12">
    <w:abstractNumId w:val="11"/>
  </w:num>
  <w:num w:numId="13">
    <w:abstractNumId w:val="17"/>
  </w:num>
  <w:num w:numId="14">
    <w:abstractNumId w:val="25"/>
  </w:num>
  <w:num w:numId="15">
    <w:abstractNumId w:val="34"/>
  </w:num>
  <w:num w:numId="16">
    <w:abstractNumId w:val="31"/>
  </w:num>
  <w:num w:numId="17">
    <w:abstractNumId w:val="14"/>
  </w:num>
  <w:num w:numId="18">
    <w:abstractNumId w:val="23"/>
  </w:num>
  <w:num w:numId="19">
    <w:abstractNumId w:val="4"/>
  </w:num>
  <w:num w:numId="20">
    <w:abstractNumId w:val="20"/>
  </w:num>
  <w:num w:numId="21">
    <w:abstractNumId w:val="33"/>
  </w:num>
  <w:num w:numId="22">
    <w:abstractNumId w:val="29"/>
  </w:num>
  <w:num w:numId="23">
    <w:abstractNumId w:val="3"/>
  </w:num>
  <w:num w:numId="24">
    <w:abstractNumId w:val="18"/>
  </w:num>
  <w:num w:numId="25">
    <w:abstractNumId w:val="15"/>
  </w:num>
  <w:num w:numId="26">
    <w:abstractNumId w:val="21"/>
  </w:num>
  <w:num w:numId="27">
    <w:abstractNumId w:val="36"/>
  </w:num>
  <w:num w:numId="28">
    <w:abstractNumId w:val="7"/>
  </w:num>
  <w:num w:numId="29">
    <w:abstractNumId w:val="32"/>
  </w:num>
  <w:num w:numId="30">
    <w:abstractNumId w:val="30"/>
  </w:num>
  <w:num w:numId="31">
    <w:abstractNumId w:val="6"/>
  </w:num>
  <w:num w:numId="32">
    <w:abstractNumId w:val="26"/>
  </w:num>
  <w:num w:numId="33">
    <w:abstractNumId w:val="5"/>
  </w:num>
  <w:num w:numId="34">
    <w:abstractNumId w:val="1"/>
  </w:num>
  <w:num w:numId="35">
    <w:abstractNumId w:val="27"/>
  </w:num>
  <w:num w:numId="36">
    <w:abstractNumId w:val="2"/>
  </w:num>
  <w:num w:numId="37">
    <w:abstractNumId w:val="12"/>
  </w:num>
  <w:num w:numId="3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EA"/>
    <w:rsid w:val="00040ADA"/>
    <w:rsid w:val="00054A0E"/>
    <w:rsid w:val="00064640"/>
    <w:rsid w:val="000653BF"/>
    <w:rsid w:val="0007656A"/>
    <w:rsid w:val="00082C1A"/>
    <w:rsid w:val="000A3420"/>
    <w:rsid w:val="000B3E2C"/>
    <w:rsid w:val="000B56CE"/>
    <w:rsid w:val="000B79BB"/>
    <w:rsid w:val="000C13D2"/>
    <w:rsid w:val="000C3400"/>
    <w:rsid w:val="00110632"/>
    <w:rsid w:val="0012785D"/>
    <w:rsid w:val="00127F92"/>
    <w:rsid w:val="0014020F"/>
    <w:rsid w:val="0015295F"/>
    <w:rsid w:val="00171FEE"/>
    <w:rsid w:val="001772FA"/>
    <w:rsid w:val="00185693"/>
    <w:rsid w:val="001860B8"/>
    <w:rsid w:val="0018729C"/>
    <w:rsid w:val="001A0EEB"/>
    <w:rsid w:val="001A1785"/>
    <w:rsid w:val="001D5C8B"/>
    <w:rsid w:val="001F145F"/>
    <w:rsid w:val="001F2E02"/>
    <w:rsid w:val="0021674F"/>
    <w:rsid w:val="00255E68"/>
    <w:rsid w:val="00266430"/>
    <w:rsid w:val="00282A80"/>
    <w:rsid w:val="00283DA3"/>
    <w:rsid w:val="00283EC4"/>
    <w:rsid w:val="002A1FA5"/>
    <w:rsid w:val="002A65FB"/>
    <w:rsid w:val="002A74F7"/>
    <w:rsid w:val="002B5776"/>
    <w:rsid w:val="002D0AD2"/>
    <w:rsid w:val="00302A2E"/>
    <w:rsid w:val="00311897"/>
    <w:rsid w:val="003319DD"/>
    <w:rsid w:val="0034633F"/>
    <w:rsid w:val="00347445"/>
    <w:rsid w:val="003545AB"/>
    <w:rsid w:val="003771BD"/>
    <w:rsid w:val="00383409"/>
    <w:rsid w:val="003864B4"/>
    <w:rsid w:val="0038664E"/>
    <w:rsid w:val="003B64BB"/>
    <w:rsid w:val="003D4AF9"/>
    <w:rsid w:val="0040355A"/>
    <w:rsid w:val="004165B5"/>
    <w:rsid w:val="00426DE2"/>
    <w:rsid w:val="00454DEA"/>
    <w:rsid w:val="00462D1E"/>
    <w:rsid w:val="00465D52"/>
    <w:rsid w:val="004728A3"/>
    <w:rsid w:val="00476CAD"/>
    <w:rsid w:val="00496BC6"/>
    <w:rsid w:val="004C602F"/>
    <w:rsid w:val="004D43DC"/>
    <w:rsid w:val="004D6929"/>
    <w:rsid w:val="004D7F27"/>
    <w:rsid w:val="004F62A7"/>
    <w:rsid w:val="005029B5"/>
    <w:rsid w:val="00503709"/>
    <w:rsid w:val="0050611F"/>
    <w:rsid w:val="00516931"/>
    <w:rsid w:val="00520F66"/>
    <w:rsid w:val="0052541E"/>
    <w:rsid w:val="00531B7F"/>
    <w:rsid w:val="00553D7E"/>
    <w:rsid w:val="00574820"/>
    <w:rsid w:val="0058522D"/>
    <w:rsid w:val="005B0970"/>
    <w:rsid w:val="005B68F2"/>
    <w:rsid w:val="005C58B6"/>
    <w:rsid w:val="005C62C4"/>
    <w:rsid w:val="005D658A"/>
    <w:rsid w:val="005D78BA"/>
    <w:rsid w:val="006003AD"/>
    <w:rsid w:val="00602252"/>
    <w:rsid w:val="006423C4"/>
    <w:rsid w:val="00663430"/>
    <w:rsid w:val="0068394E"/>
    <w:rsid w:val="00686D75"/>
    <w:rsid w:val="006D3801"/>
    <w:rsid w:val="006F10BA"/>
    <w:rsid w:val="006F2D88"/>
    <w:rsid w:val="00704B58"/>
    <w:rsid w:val="0071008E"/>
    <w:rsid w:val="007234ED"/>
    <w:rsid w:val="007552E6"/>
    <w:rsid w:val="00791DBC"/>
    <w:rsid w:val="007B5599"/>
    <w:rsid w:val="007D36AC"/>
    <w:rsid w:val="007E02BE"/>
    <w:rsid w:val="007E08A2"/>
    <w:rsid w:val="007F4870"/>
    <w:rsid w:val="008037E8"/>
    <w:rsid w:val="008202A2"/>
    <w:rsid w:val="0082217B"/>
    <w:rsid w:val="00860640"/>
    <w:rsid w:val="0086096F"/>
    <w:rsid w:val="0087332A"/>
    <w:rsid w:val="00885F14"/>
    <w:rsid w:val="008879C3"/>
    <w:rsid w:val="00894107"/>
    <w:rsid w:val="008B311F"/>
    <w:rsid w:val="008F753F"/>
    <w:rsid w:val="00924552"/>
    <w:rsid w:val="00932307"/>
    <w:rsid w:val="00940830"/>
    <w:rsid w:val="00955292"/>
    <w:rsid w:val="009629C7"/>
    <w:rsid w:val="00985F59"/>
    <w:rsid w:val="009A476F"/>
    <w:rsid w:val="009D6979"/>
    <w:rsid w:val="009E701D"/>
    <w:rsid w:val="009F02EA"/>
    <w:rsid w:val="009F0E95"/>
    <w:rsid w:val="00A22F53"/>
    <w:rsid w:val="00A254CB"/>
    <w:rsid w:val="00A4278C"/>
    <w:rsid w:val="00A450C8"/>
    <w:rsid w:val="00A45C8D"/>
    <w:rsid w:val="00A6539B"/>
    <w:rsid w:val="00A65591"/>
    <w:rsid w:val="00A72567"/>
    <w:rsid w:val="00AA6523"/>
    <w:rsid w:val="00AB0CB8"/>
    <w:rsid w:val="00AC2782"/>
    <w:rsid w:val="00AC7789"/>
    <w:rsid w:val="00B2571E"/>
    <w:rsid w:val="00B269A1"/>
    <w:rsid w:val="00B33801"/>
    <w:rsid w:val="00B34CC9"/>
    <w:rsid w:val="00B453F1"/>
    <w:rsid w:val="00B61E6D"/>
    <w:rsid w:val="00B8160A"/>
    <w:rsid w:val="00B8442B"/>
    <w:rsid w:val="00B927F2"/>
    <w:rsid w:val="00B96029"/>
    <w:rsid w:val="00BA3C58"/>
    <w:rsid w:val="00BC11B2"/>
    <w:rsid w:val="00C121E3"/>
    <w:rsid w:val="00C233C3"/>
    <w:rsid w:val="00C32574"/>
    <w:rsid w:val="00C33213"/>
    <w:rsid w:val="00C42355"/>
    <w:rsid w:val="00C5391B"/>
    <w:rsid w:val="00C64D12"/>
    <w:rsid w:val="00C863AD"/>
    <w:rsid w:val="00C8642E"/>
    <w:rsid w:val="00CA4558"/>
    <w:rsid w:val="00CB5F0E"/>
    <w:rsid w:val="00CC656C"/>
    <w:rsid w:val="00CD5C14"/>
    <w:rsid w:val="00CE6914"/>
    <w:rsid w:val="00CE7099"/>
    <w:rsid w:val="00D038C0"/>
    <w:rsid w:val="00D436D1"/>
    <w:rsid w:val="00D82E34"/>
    <w:rsid w:val="00D83516"/>
    <w:rsid w:val="00DA3D4E"/>
    <w:rsid w:val="00DA3DEC"/>
    <w:rsid w:val="00DB56F9"/>
    <w:rsid w:val="00DC426A"/>
    <w:rsid w:val="00DF4F29"/>
    <w:rsid w:val="00E1226F"/>
    <w:rsid w:val="00E17F57"/>
    <w:rsid w:val="00E26168"/>
    <w:rsid w:val="00E80EC2"/>
    <w:rsid w:val="00E81A99"/>
    <w:rsid w:val="00E95A44"/>
    <w:rsid w:val="00EB2CCC"/>
    <w:rsid w:val="00EC6991"/>
    <w:rsid w:val="00EE3B0B"/>
    <w:rsid w:val="00EE4471"/>
    <w:rsid w:val="00F078DB"/>
    <w:rsid w:val="00F4785A"/>
    <w:rsid w:val="00F5765B"/>
    <w:rsid w:val="00F67A64"/>
    <w:rsid w:val="00FC1FB5"/>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29"/>
  </w:style>
  <w:style w:type="paragraph" w:styleId="Heading3">
    <w:name w:val="heading 3"/>
    <w:basedOn w:val="Normal"/>
    <w:next w:val="Normal"/>
    <w:link w:val="Heading3Char"/>
    <w:uiPriority w:val="9"/>
    <w:unhideWhenUsed/>
    <w:qFormat/>
    <w:rsid w:val="004165B5"/>
    <w:pPr>
      <w:keepNext/>
      <w:keepLines/>
      <w:spacing w:before="280" w:after="80"/>
      <w:outlineLvl w:val="2"/>
    </w:pPr>
    <w:rPr>
      <w:rFonts w:ascii="Calibri" w:eastAsia="Calibri" w:hAnsi="Calibri" w:cs="Calibri"/>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aliases w:val="Table"/>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character" w:customStyle="1" w:styleId="Heading3Char">
    <w:name w:val="Heading 3 Char"/>
    <w:basedOn w:val="DefaultParagraphFont"/>
    <w:link w:val="Heading3"/>
    <w:uiPriority w:val="9"/>
    <w:rsid w:val="004165B5"/>
    <w:rPr>
      <w:rFonts w:ascii="Calibri" w:eastAsia="Calibri" w:hAnsi="Calibri" w:cs="Calibri"/>
      <w:b/>
      <w:sz w:val="28"/>
      <w:szCs w:val="28"/>
      <w:lang w:eastAsia="en-GB"/>
    </w:rPr>
  </w:style>
  <w:style w:type="paragraph" w:customStyle="1" w:styleId="Cellbodybullet">
    <w:name w:val="Cellbody_bullet"/>
    <w:basedOn w:val="Normal"/>
    <w:rsid w:val="0050611F"/>
    <w:pPr>
      <w:numPr>
        <w:numId w:val="17"/>
      </w:numPr>
      <w:spacing w:after="0" w:line="240" w:lineRule="auto"/>
    </w:pPr>
    <w:rPr>
      <w:rFonts w:ascii="Arial" w:eastAsia="Times New Roman" w:hAnsi="Arial" w:cs="Times New Roman"/>
      <w:color w:val="000000"/>
      <w:sz w:val="18"/>
      <w:szCs w:val="20"/>
    </w:rPr>
  </w:style>
  <w:style w:type="paragraph" w:customStyle="1" w:styleId="Default">
    <w:name w:val="Default"/>
    <w:rsid w:val="0068394E"/>
    <w:pPr>
      <w:autoSpaceDE w:val="0"/>
      <w:autoSpaceDN w:val="0"/>
      <w:adjustRightInd w:val="0"/>
      <w:spacing w:after="0"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7B5599"/>
    <w:rPr>
      <w:color w:val="800080" w:themeColor="followedHyperlink"/>
      <w:u w:val="single"/>
    </w:rPr>
  </w:style>
  <w:style w:type="character" w:customStyle="1" w:styleId="UnresolvedMention1">
    <w:name w:val="Unresolved Mention1"/>
    <w:basedOn w:val="DefaultParagraphFont"/>
    <w:uiPriority w:val="99"/>
    <w:semiHidden/>
    <w:unhideWhenUsed/>
    <w:rsid w:val="009F0E95"/>
    <w:rPr>
      <w:color w:val="605E5C"/>
      <w:shd w:val="clear" w:color="auto" w:fill="E1DFDD"/>
    </w:rPr>
  </w:style>
  <w:style w:type="paragraph" w:customStyle="1" w:styleId="xmsonormal">
    <w:name w:val="x_msonormal"/>
    <w:basedOn w:val="Normal"/>
    <w:rsid w:val="00791DB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36161">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06357025">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CFED-8B35-46D7-9382-A47ED8E8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Ruth Jones-STC</cp:lastModifiedBy>
  <cp:revision>4</cp:revision>
  <cp:lastPrinted>2015-09-30T13:27:00Z</cp:lastPrinted>
  <dcterms:created xsi:type="dcterms:W3CDTF">2021-05-11T08:42:00Z</dcterms:created>
  <dcterms:modified xsi:type="dcterms:W3CDTF">2021-05-14T13:53:00Z</dcterms:modified>
</cp:coreProperties>
</file>